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54E" w:rsidRDefault="0091354E" w:rsidP="0091354E">
      <w:pPr>
        <w:pStyle w:val="Normlnweb"/>
        <w:shd w:val="clear" w:color="auto" w:fill="FFFFFF"/>
        <w:spacing w:before="0" w:beforeAutospacing="0" w:after="240" w:afterAutospacing="0"/>
        <w:rPr>
          <w:rFonts w:ascii="Arial CE" w:hAnsi="Arial CE" w:cs="Arial CE"/>
          <w:b/>
          <w:color w:val="333333"/>
          <w:u w:val="single"/>
        </w:rPr>
      </w:pPr>
      <w:bookmarkStart w:id="0" w:name="_GoBack"/>
      <w:bookmarkEnd w:id="0"/>
      <w:r w:rsidRPr="0091354E">
        <w:rPr>
          <w:rFonts w:ascii="Arial CE" w:hAnsi="Arial CE" w:cs="Arial CE"/>
          <w:b/>
          <w:color w:val="333333"/>
          <w:u w:val="single"/>
        </w:rPr>
        <w:t>Standardy AOPK ČR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  <w:rPr>
          <w:rFonts w:ascii="Arial CE" w:hAnsi="Arial CE" w:cs="Arial CE"/>
          <w:b/>
          <w:color w:val="333333"/>
          <w:u w:val="single"/>
        </w:rPr>
      </w:pP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01 001</w:t>
      </w:r>
      <w:r w:rsidRPr="0091354E">
        <w:rPr>
          <w:rFonts w:ascii="Arial CE" w:hAnsi="Arial CE" w:cs="Arial CE"/>
          <w:i/>
          <w:sz w:val="18"/>
          <w:szCs w:val="18"/>
        </w:rPr>
        <w:t> </w:t>
      </w:r>
      <w:hyperlink r:id="rId5" w:tgtFrame="_blank" w:tooltip="Hodnocení stavu stromů" w:history="1">
        <w:r w:rsidRPr="0091354E">
          <w:rPr>
            <w:rStyle w:val="Hypertextovodkaz"/>
            <w:color w:val="auto"/>
            <w:u w:val="none"/>
          </w:rPr>
          <w:t>Hodnocení stavu stromů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  <w:rPr>
          <w:i/>
        </w:rPr>
      </w:pPr>
      <w:r w:rsidRPr="0091354E">
        <w:t>02 001</w:t>
      </w:r>
      <w:r w:rsidRPr="0091354E">
        <w:rPr>
          <w:i/>
        </w:rPr>
        <w:t> </w:t>
      </w:r>
      <w:hyperlink r:id="rId6" w:tooltip="Výsadba stromů" w:history="1">
        <w:r w:rsidRPr="0091354E">
          <w:rPr>
            <w:rStyle w:val="Hypertextovodkaz"/>
            <w:color w:val="auto"/>
            <w:u w:val="none"/>
          </w:rPr>
          <w:t>Výsadba stromů</w:t>
        </w:r>
      </w:hyperlink>
      <w:r w:rsidRPr="0091354E">
        <w:t>, </w:t>
      </w:r>
      <w:hyperlink r:id="rId7" w:tooltip="Planting of trees" w:history="1">
        <w:r w:rsidRPr="0091354E">
          <w:rPr>
            <w:rStyle w:val="Hypertextovodkaz"/>
            <w:color w:val="auto"/>
            <w:u w:val="none"/>
          </w:rPr>
          <w:t>Planting of trees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02 003 </w:t>
      </w:r>
      <w:hyperlink r:id="rId8" w:tgtFrame="_blank" w:tooltip="Výsadba a řez keřů" w:history="1">
        <w:r w:rsidRPr="0091354E">
          <w:rPr>
            <w:rStyle w:val="Hypertextovodkaz"/>
            <w:color w:val="auto"/>
            <w:u w:val="none"/>
          </w:rPr>
          <w:t>Výsadba a řez keřů,</w:t>
        </w:r>
      </w:hyperlink>
      <w:r w:rsidRPr="0091354E">
        <w:t> </w:t>
      </w:r>
      <w:hyperlink r:id="rId9" w:tooltip="Planting and pruning of shrubs" w:history="1">
        <w:r w:rsidRPr="0091354E">
          <w:rPr>
            <w:rStyle w:val="Hypertextovodkaz"/>
            <w:color w:val="auto"/>
            <w:u w:val="none"/>
          </w:rPr>
          <w:t>Planting and pruning of shrubs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02 008 Zakládání a péče o porosty dřevin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02 010 Péče o dřeviny kolem veřejné dopravní infrastruktury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02 011 </w:t>
      </w:r>
      <w:hyperlink r:id="rId10" w:tgtFrame="_blank" w:tooltip="Péče o dřeviny kolem veřejné technické infrastruktury" w:history="1">
        <w:r w:rsidRPr="0091354E">
          <w:rPr>
            <w:rStyle w:val="Hypertextovodkaz"/>
            <w:color w:val="auto"/>
            <w:u w:val="none"/>
          </w:rPr>
          <w:t>Péče o dřeviny kolem veřejné technické infrastruktury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rPr>
          <w:rStyle w:val="Siln"/>
        </w:rPr>
        <w:t>Řada B (voda v krajině)</w:t>
      </w:r>
      <w:r w:rsidRPr="0091354E">
        <w:br/>
        <w:t>zabývá se rozpracováním dílčích okruhů v péči o mokřady a jejich vytváření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02 003 Revitalizace drobných vodních toků a jejich niv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02 004 Péče o vodní toky vč. břehových porostů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02 007 Výstavba a rekonstrukce malých vodních nádrží přírodě blízkým způsobem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 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rPr>
          <w:rStyle w:val="Siln"/>
        </w:rPr>
        <w:t>Řada C (ÚSES a krajinotvorné prvky)</w:t>
      </w:r>
      <w:r w:rsidRPr="0091354E">
        <w:rPr>
          <w:b/>
          <w:bCs/>
        </w:rPr>
        <w:br/>
      </w:r>
      <w:r w:rsidRPr="0091354E">
        <w:rPr>
          <w:rStyle w:val="Zdraznn"/>
        </w:rPr>
        <w:t>zabývá se rozpracováním dílčích okruhů v zakládání a péči o skladebné části ÚSES a krajinotvorné prvky na nelesních plochách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01 001 Hodnocení funkčnosti ÚSES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01 002 Vytváření ÚSES (plány a projekty)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02 001 Realizace biocenter a biokorodorů ÚSES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02 002 Vytváření krajnotvorných a interakčních prvků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02 003 </w:t>
      </w:r>
      <w:hyperlink r:id="rId11" w:tgtFrame="_blank" w:tooltip="Funkční výsadby ovocných dřevin v zemědělské krajině" w:history="1">
        <w:r w:rsidRPr="0091354E">
          <w:rPr>
            <w:rStyle w:val="Hypertextovodkaz"/>
            <w:color w:val="auto"/>
            <w:u w:val="none"/>
          </w:rPr>
          <w:t>Funkční výsadby ovocných dřevin v zemědělské krajině</w:t>
        </w:r>
      </w:hyperlink>
      <w:r w:rsidRPr="0091354E">
        <w:t>, </w:t>
      </w:r>
      <w:hyperlink r:id="rId12" w:tgtFrame="_blank" w:tooltip="Planting of fruit trees in the agricultural landscape" w:history="1">
        <w:r w:rsidRPr="0091354E">
          <w:rPr>
            <w:rStyle w:val="Hypertextovodkaz"/>
            <w:color w:val="auto"/>
          </w:rPr>
          <w:t>Planting of fruit trees in the agricultural landscape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02 004 Péče o skladebné části ÚSES vč. Krajinotvorných a interakčních prvků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02 005 </w:t>
      </w:r>
      <w:hyperlink r:id="rId13" w:tooltip="02 005 Péče o funkční výsadby ovocných dřevin," w:history="1">
        <w:r w:rsidRPr="0091354E">
          <w:rPr>
            <w:rStyle w:val="Hypertextovodkaz"/>
            <w:color w:val="auto"/>
            <w:u w:val="none"/>
          </w:rPr>
          <w:t>Péče o funkční výsadby ovocných dřevin,</w:t>
        </w:r>
      </w:hyperlink>
      <w:r w:rsidRPr="0091354E">
        <w:t> </w:t>
      </w:r>
      <w:hyperlink r:id="rId14" w:tooltip="Management of functional plantings of fruit woody plants" w:history="1">
        <w:r w:rsidRPr="0091354E">
          <w:rPr>
            <w:rStyle w:val="Hypertextovodkaz"/>
            <w:color w:val="auto"/>
            <w:u w:val="none"/>
          </w:rPr>
          <w:t>Management of functional plantings of fruit woody plants</w:t>
        </w:r>
      </w:hyperlink>
    </w:p>
    <w:p w:rsid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 </w:t>
      </w:r>
    </w:p>
    <w:p w:rsidR="00D079BA" w:rsidRDefault="00D079BA" w:rsidP="0091354E">
      <w:pPr>
        <w:pStyle w:val="Normlnweb"/>
        <w:shd w:val="clear" w:color="auto" w:fill="FFFFFF"/>
        <w:spacing w:before="0" w:beforeAutospacing="0" w:after="240" w:afterAutospacing="0"/>
      </w:pP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rPr>
          <w:rStyle w:val="Siln"/>
        </w:rPr>
        <w:lastRenderedPageBreak/>
        <w:t>Řada D (péče o vybrané terestrické biotopy)</w:t>
      </w:r>
      <w:r w:rsidRPr="0091354E">
        <w:rPr>
          <w:b/>
          <w:bCs/>
        </w:rPr>
        <w:br/>
      </w:r>
      <w:r w:rsidRPr="0091354E">
        <w:rPr>
          <w:rStyle w:val="Zdraznn"/>
        </w:rPr>
        <w:t>zabývá se rozpracováním dílčích okruhů v péči o ohrožené biotopy</w:t>
      </w:r>
      <w:r w:rsidRPr="0091354E">
        <w:t> 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02 005 </w:t>
      </w:r>
      <w:hyperlink r:id="rId15" w:tgtFrame="_blank" w:tooltip="Opatření ke zlepšení druhové skladby lesních porostů" w:history="1">
        <w:r w:rsidRPr="0091354E">
          <w:rPr>
            <w:rStyle w:val="Hypertextovodkaz"/>
            <w:color w:val="auto"/>
            <w:u w:val="none"/>
          </w:rPr>
          <w:t>Opatření ke zlepšení druhové skladby lesních porostů</w:t>
        </w:r>
      </w:hyperlink>
      <w:r w:rsidRPr="0091354E">
        <w:t>, </w:t>
      </w:r>
      <w:hyperlink r:id="rId16" w:tooltip="Measures to improve the structure of forest stands" w:history="1">
        <w:r w:rsidRPr="0091354E">
          <w:rPr>
            <w:rStyle w:val="Hypertextovodkaz"/>
            <w:color w:val="auto"/>
            <w:u w:val="none"/>
          </w:rPr>
          <w:t>Measures to improve the structure of forest stands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02 006 </w:t>
      </w:r>
      <w:hyperlink r:id="rId17" w:tgtFrame="_blank" w:tooltip="Disturbanční management na nelesních plochách" w:history="1">
        <w:r w:rsidRPr="0091354E">
          <w:rPr>
            <w:rStyle w:val="Hypertextovodkaz"/>
            <w:color w:val="auto"/>
            <w:u w:val="none"/>
          </w:rPr>
          <w:t>Disturbanční management na nelesních plochách</w:t>
        </w:r>
      </w:hyperlink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 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br/>
      </w:r>
      <w:r w:rsidRPr="0091354E">
        <w:rPr>
          <w:rStyle w:val="Siln"/>
        </w:rPr>
        <w:t>Řada F (návštěvnická infrastruktura)</w:t>
      </w:r>
      <w:r w:rsidRPr="0091354E">
        <w:rPr>
          <w:b/>
          <w:bCs/>
        </w:rPr>
        <w:br/>
      </w:r>
      <w:r w:rsidRPr="0091354E">
        <w:rPr>
          <w:rStyle w:val="Zdraznn"/>
        </w:rPr>
        <w:t>zabývá se rozpracováním dílčích okruhů v zřizování a provozu návštěvnické infrastruktury v chráněných územích interpretující přírodní dědictví a usměrňující návštěvnost</w:t>
      </w:r>
      <w:r w:rsidRPr="0091354E">
        <w:rPr>
          <w:i/>
          <w:iCs/>
        </w:rPr>
        <w:br/>
      </w:r>
      <w:r w:rsidRPr="0091354E">
        <w:br/>
        <w:t>01 001 Monitoring návštěvnosti v ZCHÚ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02 001 Zpevnění cest a povalové chodníky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02 002 Vyhlídky a překonávání výškových rozdílů (stupně, žebříky, zábradlí apod.)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02 003 Lávky a mostky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02 006 Informační tabule a panely</w:t>
      </w:r>
    </w:p>
    <w:p w:rsidR="0091354E" w:rsidRPr="0091354E" w:rsidRDefault="0091354E" w:rsidP="0091354E">
      <w:pPr>
        <w:pStyle w:val="Normlnweb"/>
        <w:shd w:val="clear" w:color="auto" w:fill="FFFFFF"/>
        <w:spacing w:before="0" w:beforeAutospacing="0" w:after="240" w:afterAutospacing="0"/>
      </w:pPr>
      <w:r w:rsidRPr="0091354E">
        <w:t>02 007 Vybavení odpočinkových míst (lavičky, přístřešky, altány apod.)</w:t>
      </w:r>
    </w:p>
    <w:p w:rsidR="002E39FD" w:rsidRDefault="002E39FD">
      <w:pPr>
        <w:rPr>
          <w:rFonts w:ascii="Times New Roman" w:hAnsi="Times New Roman" w:cs="Times New Roman"/>
          <w:sz w:val="24"/>
          <w:szCs w:val="24"/>
        </w:rPr>
      </w:pPr>
    </w:p>
    <w:p w:rsidR="0091354E" w:rsidRPr="0091354E" w:rsidRDefault="0091354E" w:rsidP="0091354E">
      <w:pPr>
        <w:spacing w:after="0" w:line="240" w:lineRule="auto"/>
        <w:rPr>
          <w:rFonts w:ascii="Arial" w:eastAsia="Times New Roman" w:hAnsi="Arial" w:cs="Arial"/>
          <w:color w:val="660099"/>
          <w:sz w:val="24"/>
          <w:szCs w:val="24"/>
          <w:u w:val="single"/>
          <w:shd w:val="clear" w:color="auto" w:fill="FFFFFF"/>
          <w:lang w:eastAsia="cs-CZ"/>
        </w:rPr>
      </w:pPr>
      <w:r w:rsidRPr="0091354E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begin"/>
      </w:r>
      <w:r w:rsidRPr="0091354E">
        <w:rPr>
          <w:rFonts w:ascii="Times New Roman" w:eastAsia="Times New Roman" w:hAnsi="Times New Roman" w:cs="Times New Roman"/>
          <w:sz w:val="24"/>
          <w:szCs w:val="24"/>
          <w:lang w:eastAsia="cs-CZ"/>
        </w:rPr>
        <w:instrText xml:space="preserve"> HYPERLINK "http://www.uake.cz/vyukove_materialy/frvs1269/kapitola6.html" </w:instrText>
      </w:r>
      <w:r w:rsidRPr="0091354E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separate"/>
      </w:r>
    </w:p>
    <w:p w:rsidR="0091354E" w:rsidRPr="0091354E" w:rsidRDefault="0091354E" w:rsidP="00913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1354E">
        <w:rPr>
          <w:rFonts w:ascii="Arial" w:eastAsia="Times New Roman" w:hAnsi="Arial" w:cs="Arial"/>
          <w:color w:val="006621"/>
          <w:sz w:val="24"/>
          <w:szCs w:val="24"/>
          <w:u w:val="single"/>
          <w:shd w:val="clear" w:color="auto" w:fill="FFFFFF"/>
          <w:lang w:eastAsia="cs-CZ"/>
        </w:rPr>
        <w:t>www.uake.cz</w:t>
      </w:r>
    </w:p>
    <w:p w:rsidR="00D079BA" w:rsidRPr="006625AC" w:rsidRDefault="0091354E" w:rsidP="00D079BA">
      <w:pPr>
        <w:shd w:val="clear" w:color="auto" w:fill="FFFFFF"/>
        <w:rPr>
          <w:rStyle w:val="Hypertextovodkaz"/>
          <w:rFonts w:ascii="Arial" w:eastAsia="Times New Roman" w:hAnsi="Arial" w:cs="Arial"/>
          <w:sz w:val="24"/>
          <w:szCs w:val="24"/>
          <w:lang w:eastAsia="cs-CZ"/>
        </w:rPr>
      </w:pPr>
      <w:r w:rsidRPr="0091354E">
        <w:rPr>
          <w:rFonts w:ascii="Times New Roman" w:eastAsia="Times New Roman" w:hAnsi="Times New Roman" w:cs="Times New Roman"/>
          <w:sz w:val="24"/>
          <w:szCs w:val="24"/>
          <w:lang w:eastAsia="cs-CZ"/>
        </w:rPr>
        <w:fldChar w:fldCharType="end"/>
      </w:r>
      <w:r w:rsidR="00D079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D079BA">
        <w:rPr>
          <w:rFonts w:ascii="Arial" w:eastAsia="Times New Roman" w:hAnsi="Arial" w:cs="Arial"/>
          <w:color w:val="660099"/>
          <w:sz w:val="24"/>
          <w:szCs w:val="24"/>
          <w:lang w:eastAsia="cs-CZ"/>
        </w:rPr>
        <w:fldChar w:fldCharType="begin"/>
      </w:r>
      <w:r w:rsidR="003669D3">
        <w:rPr>
          <w:rFonts w:ascii="Arial" w:eastAsia="Times New Roman" w:hAnsi="Arial" w:cs="Arial"/>
          <w:color w:val="660099"/>
          <w:sz w:val="24"/>
          <w:szCs w:val="24"/>
          <w:lang w:eastAsia="cs-CZ"/>
        </w:rPr>
        <w:instrText>HYPERLINK "C:\\Users\\Luboš\\Downloads\\Principy zakládání porostů na bývalé zemědělské půdě v ...https:\\www.fld.czu.cz ›"</w:instrText>
      </w:r>
      <w:r w:rsidR="003669D3">
        <w:rPr>
          <w:rFonts w:ascii="Arial" w:eastAsia="Times New Roman" w:hAnsi="Arial" w:cs="Arial"/>
          <w:color w:val="660099"/>
          <w:sz w:val="24"/>
          <w:szCs w:val="24"/>
          <w:lang w:eastAsia="cs-CZ"/>
        </w:rPr>
      </w:r>
      <w:r w:rsidR="00D079BA">
        <w:rPr>
          <w:rFonts w:ascii="Arial" w:eastAsia="Times New Roman" w:hAnsi="Arial" w:cs="Arial"/>
          <w:color w:val="660099"/>
          <w:sz w:val="24"/>
          <w:szCs w:val="24"/>
          <w:lang w:eastAsia="cs-CZ"/>
        </w:rPr>
        <w:fldChar w:fldCharType="separate"/>
      </w:r>
    </w:p>
    <w:p w:rsidR="00D079BA" w:rsidRPr="006625AC" w:rsidRDefault="00D079BA" w:rsidP="00D079BA">
      <w:pPr>
        <w:shd w:val="clear" w:color="auto" w:fill="FFFFFF"/>
        <w:spacing w:after="0" w:line="240" w:lineRule="auto"/>
        <w:outlineLvl w:val="2"/>
        <w:rPr>
          <w:rStyle w:val="Hypertextovodkaz"/>
          <w:rFonts w:ascii="Times New Roman" w:eastAsia="Times New Roman" w:hAnsi="Times New Roman" w:cs="Times New Roman"/>
          <w:sz w:val="30"/>
          <w:szCs w:val="30"/>
          <w:lang w:eastAsia="cs-CZ"/>
        </w:rPr>
      </w:pPr>
      <w:r w:rsidRPr="006625AC">
        <w:rPr>
          <w:rStyle w:val="Hypertextovodkaz"/>
          <w:rFonts w:ascii="Arial" w:eastAsia="Times New Roman" w:hAnsi="Arial" w:cs="Arial"/>
          <w:sz w:val="30"/>
          <w:szCs w:val="30"/>
          <w:lang w:eastAsia="cs-CZ"/>
        </w:rPr>
        <w:t>Principy zakládání porostů na bývalé zemědělské půdě v ...</w:t>
      </w:r>
    </w:p>
    <w:p w:rsidR="0091354E" w:rsidRPr="00D079BA" w:rsidRDefault="00D079BA" w:rsidP="00D079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 w:rsidRPr="006625AC">
        <w:rPr>
          <w:rStyle w:val="Hypertextovodkaz"/>
          <w:rFonts w:ascii="Arial" w:eastAsia="Times New Roman" w:hAnsi="Arial" w:cs="Arial"/>
          <w:sz w:val="24"/>
          <w:szCs w:val="24"/>
          <w:lang w:eastAsia="cs-CZ"/>
        </w:rPr>
        <w:t>https://www.fld.czu.cz › ...</w:t>
      </w:r>
      <w:r>
        <w:rPr>
          <w:rFonts w:ascii="Arial" w:eastAsia="Times New Roman" w:hAnsi="Arial" w:cs="Arial"/>
          <w:color w:val="660099"/>
          <w:sz w:val="24"/>
          <w:szCs w:val="24"/>
          <w:lang w:eastAsia="cs-CZ"/>
        </w:rPr>
        <w:fldChar w:fldCharType="end"/>
      </w:r>
    </w:p>
    <w:p w:rsidR="00D079BA" w:rsidRDefault="00D079BA" w:rsidP="0091354E">
      <w:pPr>
        <w:rPr>
          <w:rFonts w:ascii="Times New Roman" w:hAnsi="Times New Roman" w:cs="Times New Roman"/>
          <w:sz w:val="24"/>
          <w:szCs w:val="24"/>
        </w:rPr>
      </w:pPr>
    </w:p>
    <w:p w:rsidR="00D079BA" w:rsidRPr="006625AC" w:rsidRDefault="00D079BA" w:rsidP="00D079BA">
      <w:pPr>
        <w:shd w:val="clear" w:color="auto" w:fill="FFFFFF"/>
        <w:spacing w:after="0" w:line="240" w:lineRule="auto"/>
        <w:rPr>
          <w:rStyle w:val="Hypertextovodkaz"/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660099"/>
          <w:sz w:val="24"/>
          <w:szCs w:val="24"/>
          <w:lang w:eastAsia="cs-CZ"/>
        </w:rPr>
        <w:fldChar w:fldCharType="begin"/>
      </w:r>
      <w:r w:rsidR="003669D3">
        <w:rPr>
          <w:rFonts w:ascii="Arial" w:eastAsia="Times New Roman" w:hAnsi="Arial" w:cs="Arial"/>
          <w:color w:val="660099"/>
          <w:sz w:val="24"/>
          <w:szCs w:val="24"/>
          <w:lang w:eastAsia="cs-CZ"/>
        </w:rPr>
        <w:instrText>HYPERLINK "C:\\Users\\Luboš\\Downloads\\Postupy pro zalesňování degradovaných a ... - VÚLHMhttps:\\www.vulhm.cz › files › uploads › 2019\\03"</w:instrText>
      </w:r>
      <w:r w:rsidR="003669D3">
        <w:rPr>
          <w:rFonts w:ascii="Arial" w:eastAsia="Times New Roman" w:hAnsi="Arial" w:cs="Arial"/>
          <w:color w:val="660099"/>
          <w:sz w:val="24"/>
          <w:szCs w:val="24"/>
          <w:lang w:eastAsia="cs-CZ"/>
        </w:rPr>
      </w:r>
      <w:r>
        <w:rPr>
          <w:rFonts w:ascii="Arial" w:eastAsia="Times New Roman" w:hAnsi="Arial" w:cs="Arial"/>
          <w:color w:val="660099"/>
          <w:sz w:val="24"/>
          <w:szCs w:val="24"/>
          <w:lang w:eastAsia="cs-CZ"/>
        </w:rPr>
        <w:fldChar w:fldCharType="separate"/>
      </w:r>
    </w:p>
    <w:p w:rsidR="00D079BA" w:rsidRPr="006625AC" w:rsidRDefault="00D079BA" w:rsidP="00D079BA">
      <w:pPr>
        <w:shd w:val="clear" w:color="auto" w:fill="FFFFFF"/>
        <w:spacing w:after="0" w:line="240" w:lineRule="auto"/>
        <w:outlineLvl w:val="2"/>
        <w:rPr>
          <w:rStyle w:val="Hypertextovodkaz"/>
          <w:rFonts w:ascii="Times New Roman" w:eastAsia="Times New Roman" w:hAnsi="Times New Roman" w:cs="Times New Roman"/>
          <w:sz w:val="30"/>
          <w:szCs w:val="30"/>
          <w:lang w:eastAsia="cs-CZ"/>
        </w:rPr>
      </w:pPr>
      <w:r w:rsidRPr="006625AC">
        <w:rPr>
          <w:rStyle w:val="Hypertextovodkaz"/>
          <w:rFonts w:ascii="Arial" w:eastAsia="Times New Roman" w:hAnsi="Arial" w:cs="Arial"/>
          <w:sz w:val="30"/>
          <w:szCs w:val="30"/>
          <w:lang w:eastAsia="cs-CZ"/>
        </w:rPr>
        <w:t>Postupy pro zalesňování degradovaných a ... - VÚLHM</w:t>
      </w:r>
    </w:p>
    <w:p w:rsidR="00D079BA" w:rsidRPr="006625AC" w:rsidRDefault="00D079BA" w:rsidP="00D079BA">
      <w:pPr>
        <w:shd w:val="clear" w:color="auto" w:fill="FFFFFF"/>
        <w:spacing w:after="0" w:line="240" w:lineRule="auto"/>
        <w:rPr>
          <w:rStyle w:val="Hypertextovodkaz"/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25AC">
        <w:rPr>
          <w:rStyle w:val="Hypertextovodkaz"/>
          <w:rFonts w:ascii="Arial" w:eastAsia="Times New Roman" w:hAnsi="Arial" w:cs="Arial"/>
          <w:sz w:val="24"/>
          <w:szCs w:val="24"/>
          <w:lang w:eastAsia="cs-CZ"/>
        </w:rPr>
        <w:t>https://www.vulhm.cz › files › uploads › 2019/03</w:t>
      </w:r>
    </w:p>
    <w:p w:rsidR="00D079BA" w:rsidRPr="00D079BA" w:rsidRDefault="00D079BA" w:rsidP="00D079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660099"/>
          <w:sz w:val="24"/>
          <w:szCs w:val="24"/>
          <w:lang w:eastAsia="cs-CZ"/>
        </w:rPr>
        <w:fldChar w:fldCharType="end"/>
      </w:r>
    </w:p>
    <w:p w:rsidR="00D079BA" w:rsidRPr="00D079BA" w:rsidRDefault="00D079BA" w:rsidP="00D079BA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eastAsia="cs-CZ"/>
        </w:rPr>
      </w:pPr>
    </w:p>
    <w:p w:rsidR="00D079BA" w:rsidRPr="0091354E" w:rsidRDefault="00D079BA" w:rsidP="0091354E">
      <w:pPr>
        <w:rPr>
          <w:rFonts w:ascii="Times New Roman" w:hAnsi="Times New Roman" w:cs="Times New Roman"/>
          <w:sz w:val="24"/>
          <w:szCs w:val="24"/>
        </w:rPr>
      </w:pPr>
    </w:p>
    <w:sectPr w:rsidR="00D079BA" w:rsidRPr="00913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F5E4E"/>
    <w:multiLevelType w:val="multilevel"/>
    <w:tmpl w:val="464C2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D22E48"/>
    <w:multiLevelType w:val="multilevel"/>
    <w:tmpl w:val="6ACA4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4E"/>
    <w:rsid w:val="002E39FD"/>
    <w:rsid w:val="003669D3"/>
    <w:rsid w:val="0091354E"/>
    <w:rsid w:val="00D0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F29D8-EABE-4325-82F6-1E8583B5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079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913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1354E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91354E"/>
    <w:rPr>
      <w:b/>
      <w:bCs/>
    </w:rPr>
  </w:style>
  <w:style w:type="character" w:styleId="Zdraznn">
    <w:name w:val="Emphasis"/>
    <w:basedOn w:val="Standardnpsmoodstavce"/>
    <w:uiPriority w:val="20"/>
    <w:qFormat/>
    <w:rsid w:val="0091354E"/>
    <w:rPr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91354E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D079B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s3uucc">
    <w:name w:val="s3uucc"/>
    <w:basedOn w:val="Standardnpsmoodstavce"/>
    <w:rsid w:val="00D07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7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756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69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dy.nature.cz/res/archive/414/068335.pdf?seek=1552472440" TargetMode="External"/><Relationship Id="rId13" Type="http://schemas.openxmlformats.org/officeDocument/2006/relationships/hyperlink" Target="http://standardy.nature.cz/res/archive/414/068342.pdf?seek=155247279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andardy.nature.cz/res/archive/415/068402.pdf?seek=1552637086" TargetMode="External"/><Relationship Id="rId12" Type="http://schemas.openxmlformats.org/officeDocument/2006/relationships/hyperlink" Target="http://standardy.nature.cz/res/archive/415/068405.pdf?seek=1560164904" TargetMode="External"/><Relationship Id="rId17" Type="http://schemas.openxmlformats.org/officeDocument/2006/relationships/hyperlink" Target="http://standardy.nature.cz/res/archive/414/068348.pdf?seek=1552472923" TargetMode="External"/><Relationship Id="rId2" Type="http://schemas.openxmlformats.org/officeDocument/2006/relationships/styles" Target="styles.xml"/><Relationship Id="rId16" Type="http://schemas.openxmlformats.org/officeDocument/2006/relationships/hyperlink" Target="http://standardy.nature.cz/res/archive/415/068408.pdf?seek=15526371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tandardy.nature.cz/res/archive/414/068333.pdf?seek=1552472371" TargetMode="External"/><Relationship Id="rId11" Type="http://schemas.openxmlformats.org/officeDocument/2006/relationships/hyperlink" Target="http://standardy.nature.cz/res/archive/414/068341.pdf?seek=1552472746" TargetMode="External"/><Relationship Id="rId5" Type="http://schemas.openxmlformats.org/officeDocument/2006/relationships/hyperlink" Target="http://standardy.nature.cz/res/archive/414/068331.pdf?seek=1552472268" TargetMode="External"/><Relationship Id="rId15" Type="http://schemas.openxmlformats.org/officeDocument/2006/relationships/hyperlink" Target="http://standardy.nature.cz/res/archive/414/068347.pdf?seek=1552472888" TargetMode="External"/><Relationship Id="rId10" Type="http://schemas.openxmlformats.org/officeDocument/2006/relationships/hyperlink" Target="http://standardy.nature.cz/res/archive/414/068338.pdf?seek=155247262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tandardy.nature.cz/res/archive/415/068404.pdf?seek=1552637104" TargetMode="External"/><Relationship Id="rId14" Type="http://schemas.openxmlformats.org/officeDocument/2006/relationships/hyperlink" Target="http://standardy.nature.cz/res/archive/415/068407.pdf?seek=155263715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Rajnoch</dc:creator>
  <cp:keywords/>
  <dc:description/>
  <cp:lastModifiedBy>Luboš Úradníček</cp:lastModifiedBy>
  <cp:revision>2</cp:revision>
  <dcterms:created xsi:type="dcterms:W3CDTF">2019-11-28T16:12:00Z</dcterms:created>
  <dcterms:modified xsi:type="dcterms:W3CDTF">2019-11-28T16:12:00Z</dcterms:modified>
</cp:coreProperties>
</file>